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7C47F3" w14:textId="77777777" w:rsidR="0096545A" w:rsidRDefault="0096545A"/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498D0538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главного государственного налогового инспектора </w:t>
      </w:r>
    </w:p>
    <w:p w14:paraId="085AF722" w14:textId="3CFA2702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EA35FE">
        <w:rPr>
          <w:rFonts w:cs="Times New Roman"/>
          <w:b/>
          <w:color w:val="0000FA"/>
          <w:sz w:val="24"/>
          <w:szCs w:val="24"/>
        </w:rPr>
        <w:t xml:space="preserve">выездных проверок </w:t>
      </w:r>
      <w:r w:rsidR="0096545A">
        <w:rPr>
          <w:rFonts w:cs="Times New Roman"/>
          <w:b/>
          <w:color w:val="0000FA"/>
          <w:sz w:val="24"/>
          <w:szCs w:val="24"/>
        </w:rPr>
        <w:t>№4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076E1FA2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</w:t>
      </w:r>
      <w:r w:rsidR="00EA35FE">
        <w:rPr>
          <w:rFonts w:cs="Times New Roman"/>
          <w:color w:val="0000FA"/>
          <w:sz w:val="24"/>
          <w:szCs w:val="24"/>
        </w:rPr>
        <w:t>выездных проверок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№</w:t>
      </w:r>
      <w:r w:rsidR="0096545A" w:rsidRPr="0096545A">
        <w:rPr>
          <w:rFonts w:cs="Times New Roman"/>
          <w:color w:val="0000FA"/>
          <w:sz w:val="24"/>
          <w:szCs w:val="24"/>
        </w:rPr>
        <w:t>4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61649C0C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D108D7" w:rsidRPr="00977A1B">
        <w:rPr>
          <w:rFonts w:ascii="Times New Roman" w:hAnsi="Times New Roman" w:cs="Times New Roman"/>
          <w:sz w:val="24"/>
          <w:szCs w:val="24"/>
        </w:rPr>
        <w:t>11-3-3-094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13C51C43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>,</w:t>
      </w:r>
      <w:r w:rsidR="003C3D70">
        <w:rPr>
          <w:rFonts w:ascii="Times New Roman" w:hAnsi="Times New Roman" w:cs="Times New Roman"/>
          <w:color w:val="0000FA"/>
          <w:sz w:val="24"/>
          <w:szCs w:val="24"/>
        </w:rPr>
        <w:t xml:space="preserve"> проведение выездных налоговых проверок</w:t>
      </w:r>
      <w:r w:rsidR="00F1161F"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4A73719B" w14:textId="77777777" w:rsidR="00A71195" w:rsidRDefault="00E5383C" w:rsidP="00A71195">
      <w:pPr>
        <w:ind w:firstLine="720"/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A71195">
        <w:t>осуществление налогового контроля (детализация-выездные проверки).</w:t>
      </w:r>
    </w:p>
    <w:p w14:paraId="48FD3643" w14:textId="36C15F6A" w:rsidR="003B7A81" w:rsidRPr="00977A1B" w:rsidRDefault="00016846" w:rsidP="00A7119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4</w:t>
      </w:r>
      <w:r w:rsidR="003B7A81" w:rsidRPr="00977A1B">
        <w:rPr>
          <w:rFonts w:cs="Times New Roman"/>
          <w:sz w:val="24"/>
          <w:szCs w:val="24"/>
        </w:rPr>
        <w:t>.</w:t>
      </w:r>
      <w:r w:rsidRPr="00977A1B">
        <w:rPr>
          <w:rFonts w:cs="Times New Roman"/>
          <w:sz w:val="24"/>
          <w:szCs w:val="24"/>
        </w:rPr>
        <w:t> </w:t>
      </w:r>
      <w:r w:rsidR="00397C11" w:rsidRPr="00977A1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отдела </w:t>
      </w:r>
      <w:r w:rsidR="00A71195">
        <w:rPr>
          <w:rFonts w:cs="Times New Roman"/>
          <w:color w:val="0000FA"/>
          <w:sz w:val="24"/>
          <w:szCs w:val="24"/>
        </w:rPr>
        <w:t>выездных проверок №</w:t>
      </w:r>
      <w:r w:rsidR="0096545A" w:rsidRPr="0096545A">
        <w:rPr>
          <w:rFonts w:cs="Times New Roman"/>
          <w:color w:val="0000FA"/>
          <w:sz w:val="24"/>
          <w:szCs w:val="24"/>
        </w:rPr>
        <w:t>4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cs="Times New Roman"/>
          <w:sz w:val="24"/>
          <w:szCs w:val="24"/>
        </w:rPr>
        <w:t xml:space="preserve">осуществляются </w:t>
      </w:r>
      <w:r w:rsidR="00981C7C" w:rsidRPr="00977A1B">
        <w:rPr>
          <w:rFonts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cs="Times New Roman"/>
          <w:sz w:val="24"/>
          <w:szCs w:val="24"/>
        </w:rPr>
        <w:t xml:space="preserve"> № 5 </w:t>
      </w:r>
      <w:r w:rsidR="00844D40" w:rsidRPr="00977A1B">
        <w:rPr>
          <w:rFonts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cs="Times New Roman"/>
          <w:sz w:val="24"/>
          <w:szCs w:val="24"/>
        </w:rPr>
        <w:t>Инспекция</w:t>
      </w:r>
      <w:r w:rsidR="00844D40" w:rsidRPr="00977A1B">
        <w:rPr>
          <w:rFonts w:cs="Times New Roman"/>
          <w:sz w:val="24"/>
          <w:szCs w:val="24"/>
        </w:rPr>
        <w:t>)</w:t>
      </w:r>
      <w:r w:rsidR="003B7A81" w:rsidRPr="00977A1B">
        <w:rPr>
          <w:rFonts w:cs="Times New Roman"/>
          <w:sz w:val="24"/>
          <w:szCs w:val="24"/>
        </w:rPr>
        <w:t>.</w:t>
      </w:r>
    </w:p>
    <w:p w14:paraId="35177C1C" w14:textId="594997EF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A71195">
        <w:rPr>
          <w:rFonts w:cs="Times New Roman"/>
          <w:color w:val="0000FA"/>
          <w:sz w:val="24"/>
          <w:szCs w:val="24"/>
        </w:rPr>
        <w:t>выездных проверок</w:t>
      </w:r>
      <w:r w:rsidR="0096545A">
        <w:rPr>
          <w:rFonts w:cs="Times New Roman"/>
          <w:color w:val="0000FA"/>
          <w:sz w:val="24"/>
          <w:szCs w:val="24"/>
        </w:rPr>
        <w:t xml:space="preserve"> №4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2B319A96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D15F4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D15F4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D15F4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D15F4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48710571" w14:textId="77777777" w:rsidR="00747CFB" w:rsidRDefault="00747CFB" w:rsidP="00747CF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49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Pr="00B749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5627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  <w:r w:rsidRPr="00FA562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2EA9F70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 w:cs="Times New Roman"/>
          <w:sz w:val="24"/>
          <w:szCs w:val="24"/>
        </w:rPr>
        <w:t>правонарушений и преступлений»;</w:t>
      </w:r>
    </w:p>
    <w:p w14:paraId="6DF347ED" w14:textId="77777777" w:rsidR="00747CFB" w:rsidRDefault="00D15F47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Минфина Ро</w:t>
      </w:r>
      <w:r w:rsidR="00747CFB">
        <w:rPr>
          <w:rFonts w:ascii="Times New Roman" w:hAnsi="Times New Roman" w:cs="Times New Roman"/>
          <w:sz w:val="24"/>
          <w:szCs w:val="24"/>
        </w:rPr>
        <w:t xml:space="preserve">ссии от 13 ноября 2008 г. </w:t>
      </w:r>
      <w:r w:rsidR="00747CFB" w:rsidRPr="00FA5627">
        <w:rPr>
          <w:rFonts w:ascii="Times New Roman" w:hAnsi="Times New Roman" w:cs="Times New Roman"/>
          <w:sz w:val="24"/>
          <w:szCs w:val="24"/>
        </w:rPr>
        <w:t xml:space="preserve">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</w:p>
    <w:p w14:paraId="291B50CD" w14:textId="77777777" w:rsidR="00747CFB" w:rsidRDefault="00D15F47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CFB" w:rsidRPr="00FA5627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</w:p>
    <w:p w14:paraId="17F78C23" w14:textId="77777777" w:rsidR="00747CFB" w:rsidRDefault="00D15F47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</w:p>
    <w:p w14:paraId="0EC7CF05" w14:textId="77777777" w:rsidR="00747CFB" w:rsidRDefault="00D15F47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</w:p>
    <w:p w14:paraId="225D9E0D" w14:textId="77777777" w:rsidR="00747CFB" w:rsidRDefault="00D15F47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</w:p>
    <w:p w14:paraId="7C852B24" w14:textId="77777777" w:rsidR="00747CFB" w:rsidRDefault="00D15F47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</w:p>
    <w:p w14:paraId="1BD4FCCA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14:paraId="54F29CD6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 </w:t>
      </w:r>
    </w:p>
    <w:p w14:paraId="7A779435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 </w:t>
      </w:r>
    </w:p>
    <w:p w14:paraId="587DA69F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 </w:t>
      </w:r>
    </w:p>
    <w:p w14:paraId="676DF4DB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14:paraId="00576043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 </w:t>
      </w:r>
    </w:p>
    <w:p w14:paraId="331490A1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30 мая 2007 г. № ММ-3-06/333@ «Об утверждении Концепции системы планирования выездных налоговых проверок»;  </w:t>
      </w:r>
    </w:p>
    <w:p w14:paraId="36FD435C" w14:textId="77777777" w:rsidR="00747CFB" w:rsidRPr="00FA5627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 w:rsidRPr="00FA56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98569D5" w14:textId="10537565" w:rsidR="0071560A" w:rsidRPr="00977A1B" w:rsidRDefault="00865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FA"/>
          <w:sz w:val="24"/>
          <w:szCs w:val="24"/>
        </w:rPr>
        <w:lastRenderedPageBreak/>
        <w:t>Главный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02F47" w:rsidRPr="00977A1B">
        <w:rPr>
          <w:rFonts w:cs="Times New Roman"/>
          <w:sz w:val="24"/>
          <w:szCs w:val="24"/>
        </w:rPr>
        <w:lastRenderedPageBreak/>
        <w:t xml:space="preserve">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31331AE5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48F2F12E" w:rsidR="00057CCC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EC3748" w:rsidRPr="00977A1B">
        <w:rPr>
          <w:rFonts w:cs="Times New Roman"/>
          <w:sz w:val="24"/>
          <w:szCs w:val="24"/>
        </w:rPr>
        <w:t>обязан:</w:t>
      </w:r>
      <w:r w:rsidR="00FD6110" w:rsidRPr="00977A1B">
        <w:rPr>
          <w:rFonts w:cs="Times New Roman"/>
          <w:sz w:val="24"/>
          <w:szCs w:val="24"/>
        </w:rPr>
        <w:t xml:space="preserve"> </w:t>
      </w:r>
    </w:p>
    <w:p w14:paraId="756294CF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выездных налоговых проверок налогоплательщиков, плательщиков сборов, налоговых агентов и плательщиков страховых взносов, с осуществлением в процессе проведения выездных проверок: допросов свидетелей, осмотров территорий, помещений, документов и предметов налогоплательщиков, истребования документов, выемки документов и предметов; проведением иных действий, предусмотренных законодательством для осуществления налогового контроля;</w:t>
      </w:r>
    </w:p>
    <w:p w14:paraId="61F3D251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 xml:space="preserve">оформление </w:t>
      </w:r>
      <w:proofErr w:type="gramStart"/>
      <w:r w:rsidRPr="00747CFB">
        <w:t>результатов</w:t>
      </w:r>
      <w:proofErr w:type="gramEnd"/>
      <w:r w:rsidRPr="00747CFB">
        <w:t xml:space="preserve"> проведенных выездных налоговых проверок и контрольных мероприятий в соответствии с требованиями законодательства и утвержденными формами документации;</w:t>
      </w:r>
    </w:p>
    <w:p w14:paraId="61D856D9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проверок соблюдения законодательства Российской Федерации о валютном регулировании и валютном контроле, выявление нарушений и осуществление производства по делам об административных правонарушениях в указанной сфере, в том числе возбуждение дел об административных правонарушениях и составление протоколов по статьям 15.25, 17.7, 17.9, части 1 статьи 19.4, статье 19.4.1, части 1 статьи 19.5, статьям 19.6, 19.7, части 1 статьи 20.25 Кодекса Российской Федерации об административных правонарушениях, подготовка к рассмотрению дел об административных правонарушениях для вынесения постановлений;</w:t>
      </w:r>
    </w:p>
    <w:p w14:paraId="4388B27A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передачи в правовой отдел на визирование проектов актов по результатам налоговых проверок и проектов решений по результатам рассмотрения материалов налоговых проверок;</w:t>
      </w:r>
    </w:p>
    <w:p w14:paraId="6E33BE85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участие в рассмотрении материалов проверок и представленных налогоплательщиками возражений с участием правового отдела по актам выездных налоговых проверок;</w:t>
      </w:r>
    </w:p>
    <w:p w14:paraId="5220EA1A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передачи в правовой отдел материалов выездных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ст. 45 Налогового кодекса Российской Федерации;</w:t>
      </w:r>
    </w:p>
    <w:p w14:paraId="53C1D5F7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</w:t>
      </w:r>
      <w:r w:rsidRPr="00747CFB">
        <w:rPr>
          <w:bCs/>
        </w:rPr>
        <w:t>беспечение ввода в информационные ресурсы документов, регламентирующих выездные налоговые проверки, их результатов, решений судебных органов, решений вышестоящих налоговых органов;</w:t>
      </w:r>
    </w:p>
    <w:p w14:paraId="4E3A3B7F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взаимодействия с правоохранительными и иными контролирующими органами по предмету деятельности отдела;</w:t>
      </w:r>
    </w:p>
    <w:p w14:paraId="2B095E04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 xml:space="preserve">обеспечение направления материалов в следственные органы </w:t>
      </w:r>
      <w:r w:rsidRPr="00747CFB">
        <w:rPr>
          <w:spacing w:val="5"/>
        </w:rPr>
        <w:t>для решения вопроса о возбуждении уголовного дела при выявлении обстоя</w:t>
      </w:r>
      <w:r w:rsidRPr="00747CFB">
        <w:t xml:space="preserve">тельств, позволяющих предполагать </w:t>
      </w:r>
      <w:r w:rsidRPr="00747CFB">
        <w:lastRenderedPageBreak/>
        <w:t>совершение нарушения законодательст</w:t>
      </w:r>
      <w:r w:rsidRPr="00747CFB">
        <w:softHyphen/>
        <w:t>ва о налогах и сборах, содержащего признаки состава преступления;</w:t>
      </w:r>
    </w:p>
    <w:p w14:paraId="216881FE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14:paraId="414FAC23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 xml:space="preserve">проведение анализа материалов выездных налоговых проверок на предмет наличия схем уклонения от налогообложения, в </w:t>
      </w:r>
      <w:proofErr w:type="spellStart"/>
      <w:r w:rsidRPr="00747CFB">
        <w:t>т.ч</w:t>
      </w:r>
      <w:proofErr w:type="spellEnd"/>
      <w:r w:rsidRPr="00747CFB">
        <w:t>. крупнейших и основных налогоплательщиков, выработка предложений по их предотвращению;</w:t>
      </w:r>
    </w:p>
    <w:p w14:paraId="288BA3C4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анализа эффективности проведения выездных налоговых проверок;</w:t>
      </w:r>
    </w:p>
    <w:p w14:paraId="10166302" w14:textId="77777777" w:rsidR="00747CFB" w:rsidRPr="00747CFB" w:rsidRDefault="00747CFB" w:rsidP="00747CFB">
      <w:pPr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>формирование установленной отчетности по предмету деятельности отдела;</w:t>
      </w:r>
    </w:p>
    <w:p w14:paraId="45E0FE2C" w14:textId="77777777" w:rsidR="00747CFB" w:rsidRPr="00747CFB" w:rsidRDefault="00747CFB" w:rsidP="00747CFB">
      <w:pPr>
        <w:suppressAutoHyphens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14:paraId="6383AB89" w14:textId="77777777" w:rsidR="00747CFB" w:rsidRPr="00747CFB" w:rsidRDefault="00747CFB" w:rsidP="00747CFB">
      <w:pPr>
        <w:rPr>
          <w:rFonts w:cs="Times New Roman"/>
          <w:i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14:paraId="4D588088" w14:textId="77777777" w:rsidR="00747CFB" w:rsidRPr="00747CFB" w:rsidRDefault="00747CFB" w:rsidP="00747CFB">
      <w:pPr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14:paraId="5747D279" w14:textId="77777777" w:rsidR="00747CFB" w:rsidRPr="00747CFB" w:rsidRDefault="00747CFB" w:rsidP="00747CFB">
      <w:pPr>
        <w:suppressAutoHyphens/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 xml:space="preserve">контроль деятельности отдела, в том числе по вопросам взаимодействия с другими отделами инспекции в связи с выполнением возложенных на отдел задач; </w:t>
      </w:r>
    </w:p>
    <w:p w14:paraId="79624977" w14:textId="77777777" w:rsidR="00747CFB" w:rsidRPr="00747CFB" w:rsidRDefault="00747CFB" w:rsidP="00747CFB">
      <w:pPr>
        <w:suppressAutoHyphens/>
        <w:rPr>
          <w:rFonts w:cs="Times New Roman"/>
          <w:i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участие в проведении совещаний, семинаров по вопросам, входящим в компетенцию отдела;</w:t>
      </w:r>
    </w:p>
    <w:p w14:paraId="4AA94E72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осуществление контроля и организация ведения в установленном порядке делопроизводства, хранение и сдача в архив документов отдела;</w:t>
      </w:r>
    </w:p>
    <w:p w14:paraId="5C333AC3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участие в выполнении мероприятий по гражданской обороне, предупреждению и ликвидации чрезвычайных ситуаций;</w:t>
      </w:r>
    </w:p>
    <w:p w14:paraId="34623264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обучение по вопросам гражданской обороны, защиты от чрезвычайных ситуаций природного и техногенного характера;</w:t>
      </w:r>
    </w:p>
    <w:p w14:paraId="36340138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14:paraId="041F817D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sz w:val="24"/>
          <w:szCs w:val="24"/>
        </w:rPr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14:paraId="47B7381B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обеспечение сохранности служебного удостоверения;</w:t>
      </w:r>
    </w:p>
    <w:p w14:paraId="5AF03747" w14:textId="77777777" w:rsidR="00747CFB" w:rsidRPr="00747CFB" w:rsidRDefault="00747CFB" w:rsidP="00747CFB">
      <w:pPr>
        <w:pStyle w:val="af"/>
        <w:suppressAutoHyphens/>
        <w:ind w:firstLine="709"/>
        <w:rPr>
          <w:bCs/>
        </w:rPr>
      </w:pPr>
      <w:r w:rsidRPr="00747CFB"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14:paraId="775C9F96" w14:textId="1864A68D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7777777" w:rsidR="008161BB" w:rsidRPr="00977A1B" w:rsidRDefault="008161BB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4BE859EA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4D6CA17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2746E23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главный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7BC97742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6007B622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36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7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77A1B" w:rsidRDefault="00B6232B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15D581E4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7C4EC651" w14:textId="77777777" w:rsidR="00847002" w:rsidRDefault="00847002" w:rsidP="003B12BE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48431825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59D69D11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  <w:bookmarkStart w:id="0" w:name="_GoBack"/>
      <w:bookmarkEnd w:id="0"/>
    </w:p>
    <w:sectPr w:rsidR="00386258" w:rsidRPr="007F0C93" w:rsidSect="00977A1B">
      <w:headerReference w:type="default" r:id="rId38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15F4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6ED4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3D70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47CFB"/>
    <w:rsid w:val="0075251F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47002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6545A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19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15F47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35FE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47CFB"/>
    <w:rPr>
      <w:rFonts w:ascii="Calibri" w:eastAsia="Times New Roman" w:hAnsi="Calibri" w:cs="Calibri"/>
      <w:szCs w:val="20"/>
      <w:lang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747CF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747CF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hyperlink" Target="consultantplus://offline/ref=3CEE31CADA574CB823C1B4A6F37C16E485C0629280E81335B6DBC98716xAt2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3CEE31CADA574CB823C1B4A6F37C16E485C06F958AE41335B6DBC98716xAt2N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3CEE31CADA574CB823C1B4A6F37C16E485C76F9586E01335B6DBC98716xAt2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yperlink" Target="consultantplus://offline/ref=3CEE31CADA574CB823C1B4A6F37C16E485C1639A85E01335B6DBC98716xAt2N" TargetMode="External"/><Relationship Id="rId37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36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3CEE31CADA574CB823C1B4A6F37C16E485C0629386E61335B6DBC98716xAt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3CEE31CADA574CB823C1B4A6F37C16E486CB689384E21335B6DBC98716xAt2N" TargetMode="External"/><Relationship Id="rId35" Type="http://schemas.openxmlformats.org/officeDocument/2006/relationships/hyperlink" Target="consultantplus://offline/ref=3CEE31CADA574CB823C1B4A6F37C16E485C5699581E31335B6DBC98716xAt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F38A8-B770-4FB7-BD44-7AB5A8989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8</Pages>
  <Words>4346</Words>
  <Characters>24774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14</cp:revision>
  <cp:lastPrinted>2025-04-01T07:01:00Z</cp:lastPrinted>
  <dcterms:created xsi:type="dcterms:W3CDTF">2025-01-15T14:46:00Z</dcterms:created>
  <dcterms:modified xsi:type="dcterms:W3CDTF">2025-08-25T15:06:00Z</dcterms:modified>
</cp:coreProperties>
</file>